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9D2441" w14:textId="77777777" w:rsidR="001A0BAC" w:rsidRDefault="00A20F59">
      <w:pPr>
        <w:pStyle w:val="normal0"/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Site Selection Criteria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PGA Task Order 0003</w:t>
      </w:r>
      <w:r>
        <w:rPr>
          <w:rFonts w:ascii="Calibri" w:eastAsia="Calibri" w:hAnsi="Calibri" w:cs="Calibri"/>
        </w:rPr>
        <w:br/>
        <w:t>October 31, 2015</w:t>
      </w:r>
    </w:p>
    <w:p w14:paraId="7484A8C1" w14:textId="77777777" w:rsidR="001A0BAC" w:rsidRDefault="001A0BAC">
      <w:pPr>
        <w:pStyle w:val="Heading3"/>
        <w:spacing w:before="160" w:after="0"/>
        <w:contextualSpacing w:val="0"/>
      </w:pPr>
      <w:bookmarkStart w:id="0" w:name="h.gout7nyxk8tu" w:colFirst="0" w:colLast="0"/>
      <w:bookmarkEnd w:id="0"/>
    </w:p>
    <w:tbl>
      <w:tblPr>
        <w:tblStyle w:val="a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210"/>
        <w:gridCol w:w="1230"/>
        <w:gridCol w:w="2655"/>
      </w:tblGrid>
      <w:tr w:rsidR="001A0BAC" w14:paraId="7F2CD6E8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D77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Criteria for Selecting Sites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EB09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Characteristics of Interest, Definition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AD50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Level of Importance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7F0D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Notes, Considerations</w:t>
            </w:r>
          </w:p>
        </w:tc>
      </w:tr>
      <w:tr w:rsidR="001A0BAC" w14:paraId="30EBDEFC" w14:textId="77777777" w:rsidTr="00A20F59">
        <w:trPr>
          <w:trHeight w:val="366"/>
        </w:trPr>
        <w:tc>
          <w:tcPr>
            <w:tcW w:w="975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838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Site-Readiness and Relationship Criteria</w:t>
            </w:r>
          </w:p>
        </w:tc>
      </w:tr>
      <w:tr w:rsidR="001A0BAC" w14:paraId="566F22CB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36A5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Commitment from organizational leaders to participate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54A0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Interest/enthusiasm for participation and written agreement/MOU to participate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3B31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211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52047762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9D91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Commitment from PM/integrator to participate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72A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Interest/enthusiasm for participation; contract and SOW signed by int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egrator lead (indicating expectations/tasks and honorarium)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6C99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1F8F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01531940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BA8E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Willingness to have GPII infrastructure installed on computers/devices that are part of the testing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85CC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9D0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FF0A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3E78E28B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64F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Willingness to have user preferences stored on a remote GPII cloud or to host a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ocal preferences server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6B31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07CD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483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093571F0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B6E1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Willingness of AT professionals at the site to integrate FD into existing 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evals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9B0C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F5DF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5609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will ensure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that  considerations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around existing 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evals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taken, so as not to impinge on staff members’ professional realm</w:t>
            </w:r>
          </w:p>
        </w:tc>
      </w:tr>
      <w:tr w:rsidR="001A0BAC" w14:paraId="323694A8" w14:textId="77777777" w:rsidTr="00A20F59">
        <w:trPr>
          <w:trHeight w:val="384"/>
        </w:trPr>
        <w:tc>
          <w:tcPr>
            <w:tcW w:w="975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AF6B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Research-Related Criteria</w:t>
            </w:r>
          </w:p>
        </w:tc>
      </w:tr>
      <w:tr w:rsidR="001A0BAC" w14:paraId="39735AA4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C360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Ability to obtain research and evaluation permissions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2B9E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 on research participation will state that written permissions must be obtained from all research participants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1C0C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D56B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Permissions likely more complex to obtain for K-12, especially public schools</w:t>
            </w:r>
          </w:p>
        </w:tc>
      </w:tr>
      <w:tr w:rsidR="001A0BAC" w14:paraId="78C1059B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073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Sufficient total number of end user participants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A750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 least 6 end-users at each site to participate in the research (total of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12  end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-users for each domain)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9C33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3F59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5D12A2F4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0811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Sufficient num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ber and diversity of end user population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3849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For the OER and Senior domains independently, at least 4 users from each of the following categories of disability: at least 4 cognitive, 4 vision, 4 hearing, and 4 motor skills.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Additionally, the testing participa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nts should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represent  diversity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in terms of accessibility challenges, technological skill level, gender, and, where possible, socioeconomic background.</w:t>
            </w:r>
          </w:p>
          <w:p w14:paraId="113F26A2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CDB9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06DF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15090222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53EB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Both expert and non-expert assistants are available at the site and willing to participate in 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research (e.g.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,  teacher’s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aides, family members)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19B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At least 1 assistant/helper is available and willing to participate at each site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55ED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33C5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will help to assess design differences/requirements between assisted and unassisted tools </w:t>
            </w:r>
          </w:p>
        </w:tc>
      </w:tr>
      <w:tr w:rsidR="001A0BAC" w14:paraId="3D494813" w14:textId="77777777" w:rsidTr="00A20F59">
        <w:trPr>
          <w:trHeight w:val="393"/>
        </w:trPr>
        <w:tc>
          <w:tcPr>
            <w:tcW w:w="975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859B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Technical Criteria</w:t>
            </w:r>
          </w:p>
        </w:tc>
      </w:tr>
      <w:tr w:rsidR="001A0BAC" w14:paraId="13778D2E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E6A8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Appropriate/available ICT infrastructure and assistive technology</w:t>
            </w:r>
          </w:p>
          <w:p w14:paraId="36C38822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56AC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GPII tech requirements met (TBD)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C18C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197D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6EF49472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DD19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Existing accessible technology program at the site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B8D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0041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High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81A7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Having an existing AT program is necessary in order to assess how the FD tool fits into 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site’s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existing  methods</w:t>
            </w:r>
            <w:proofErr w:type="gramEnd"/>
          </w:p>
        </w:tc>
      </w:tr>
      <w:tr w:rsidR="001A0BAC" w14:paraId="2D285D09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BCC5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Secure and reliable Internet access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A604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8FC3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2167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43E2FF2F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FC6A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Network security requirements that are either very simple or very typical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0F54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Site must be able to access GPII services such as the preference store and user authentication pieces.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D26D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5476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  <w:tr w:rsidR="001A0BAC" w14:paraId="06E07EB0" w14:textId="77777777" w:rsidTr="00A20F59">
        <w:trPr>
          <w:trHeight w:val="330"/>
        </w:trPr>
        <w:tc>
          <w:tcPr>
            <w:tcW w:w="975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74C4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 Criteria</w:t>
            </w:r>
          </w:p>
        </w:tc>
      </w:tr>
      <w:tr w:rsidR="001A0BAC" w14:paraId="12501DF8" w14:textId="77777777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E699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Site is strategically valuable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726A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Interested in participating in later development work, eventual adoption, dissemination, etc.</w:t>
            </w:r>
          </w:p>
          <w:p w14:paraId="3E295002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2E2C" w14:textId="77777777" w:rsidR="001A0BAC" w:rsidRDefault="00A20F59">
            <w:pPr>
              <w:pStyle w:val="normal0"/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Low-Med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38D5" w14:textId="77777777" w:rsidR="001A0BAC" w:rsidRDefault="001A0BAC">
            <w:pPr>
              <w:pStyle w:val="normal0"/>
              <w:widowControl w:val="0"/>
              <w:spacing w:after="0" w:line="240" w:lineRule="auto"/>
            </w:pPr>
          </w:p>
        </w:tc>
      </w:tr>
    </w:tbl>
    <w:p w14:paraId="269A7DB9" w14:textId="77777777" w:rsidR="001A0BAC" w:rsidRDefault="001A0BAC">
      <w:pPr>
        <w:pStyle w:val="normal0"/>
      </w:pPr>
    </w:p>
    <w:p w14:paraId="0FD5F8C1" w14:textId="77777777" w:rsidR="001A0BAC" w:rsidRDefault="001A0BAC">
      <w:pPr>
        <w:pStyle w:val="normal0"/>
      </w:pPr>
    </w:p>
    <w:sectPr w:rsidR="001A0BA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9C3C" w14:textId="77777777" w:rsidR="00000000" w:rsidRDefault="00A20F59">
      <w:pPr>
        <w:spacing w:after="0" w:line="240" w:lineRule="auto"/>
      </w:pPr>
      <w:r>
        <w:separator/>
      </w:r>
    </w:p>
  </w:endnote>
  <w:endnote w:type="continuationSeparator" w:id="0">
    <w:p w14:paraId="3A93D5C6" w14:textId="77777777" w:rsidR="00000000" w:rsidRDefault="00A2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619E" w14:textId="77777777" w:rsidR="001A0BAC" w:rsidRDefault="00A20F59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AFB9" w14:textId="77777777" w:rsidR="00000000" w:rsidRDefault="00A20F59">
      <w:pPr>
        <w:spacing w:after="0" w:line="240" w:lineRule="auto"/>
      </w:pPr>
      <w:r>
        <w:separator/>
      </w:r>
    </w:p>
  </w:footnote>
  <w:footnote w:type="continuationSeparator" w:id="0">
    <w:p w14:paraId="0F0ABEEB" w14:textId="77777777" w:rsidR="00000000" w:rsidRDefault="00A2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BAC"/>
    <w:rsid w:val="001A0BAC"/>
    <w:rsid w:val="00A20F59"/>
    <w:rsid w:val="00E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B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Macintosh Word</Application>
  <DocSecurity>0</DocSecurity>
  <Lines>20</Lines>
  <Paragraphs>5</Paragraphs>
  <ScaleCrop>false</ScaleCrop>
  <Company>ISKME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ISKME Research_2</cp:lastModifiedBy>
  <cp:revision>3</cp:revision>
  <dcterms:created xsi:type="dcterms:W3CDTF">2016-02-16T14:01:00Z</dcterms:created>
  <dcterms:modified xsi:type="dcterms:W3CDTF">2016-02-16T14:02:00Z</dcterms:modified>
</cp:coreProperties>
</file>